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266A9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225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14:paraId="5A3930F8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6FCD24F4" w14:textId="77777777" w:rsidR="00F22557" w:rsidRPr="00F22557" w:rsidRDefault="00F22557" w:rsidP="00F22557">
      <w:pPr>
        <w:pBdr>
          <w:bottom w:val="single" w:sz="12" w:space="1" w:color="auto"/>
        </w:pBd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557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</w:p>
    <w:p w14:paraId="2C0F9EB3" w14:textId="77777777" w:rsidR="00F22557" w:rsidRPr="00F22557" w:rsidRDefault="00F22557" w:rsidP="00F22557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E480ED1" w14:textId="77777777" w:rsidR="00F22557" w:rsidRPr="00F22557" w:rsidRDefault="00F22557" w:rsidP="00F22557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4794AFF6" w14:textId="11AB32EB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2E2F57FF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694F8D21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2BE60D5F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339BBBF2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788602DC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14:paraId="4828AADB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14:paraId="5B2F73FD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4681A859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77242656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41162434" w14:textId="43BD804E" w:rsidR="00A15BD4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Сети промышленной ком</w:t>
      </w:r>
      <w:r w:rsidR="00790160"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м</w:t>
      </w: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уникаци</w:t>
      </w:r>
      <w:r w:rsidR="00790160"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й</w:t>
      </w: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. Профили.</w:t>
      </w:r>
    </w:p>
    <w:p w14:paraId="57F004A1" w14:textId="77777777" w:rsidR="00F22557" w:rsidRPr="00F22557" w:rsidRDefault="00F22557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14:paraId="4DFA1201" w14:textId="2DEE7B97" w:rsidR="00A15BD4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Часть 2</w:t>
      </w:r>
    </w:p>
    <w:p w14:paraId="3108274C" w14:textId="77777777" w:rsidR="00F22557" w:rsidRPr="00F22557" w:rsidRDefault="00F22557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14:paraId="26AB9952" w14:textId="20D8677A" w:rsidR="00A15BD4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Дополнительные профили полевых шин для сетей реального времени, на основе </w:t>
      </w: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 w:eastAsia="ru-RU"/>
        </w:rPr>
        <w:t>ISO</w:t>
      </w: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/</w:t>
      </w: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 w:eastAsia="ru-RU"/>
        </w:rPr>
        <w:t>IEC</w:t>
      </w: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/</w:t>
      </w: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 w:eastAsia="ru-RU"/>
        </w:rPr>
        <w:t>IEEE</w:t>
      </w: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8802-3</w:t>
      </w:r>
    </w:p>
    <w:p w14:paraId="29067722" w14:textId="77777777" w:rsidR="00F22557" w:rsidRPr="00F22557" w:rsidRDefault="00F22557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14:paraId="5CB3C903" w14:textId="78151596" w:rsidR="00A15BD4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 w:eastAsia="ru-RU"/>
        </w:rPr>
      </w:pP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СТ</w:t>
      </w: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 w:eastAsia="ru-RU"/>
        </w:rPr>
        <w:t xml:space="preserve"> </w:t>
      </w: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РК</w:t>
      </w: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 w:eastAsia="ru-RU"/>
        </w:rPr>
        <w:t xml:space="preserve"> IEC 61784-2</w:t>
      </w:r>
    </w:p>
    <w:p w14:paraId="5BEA0B35" w14:textId="3CBCE9DD" w:rsidR="00F22557" w:rsidRDefault="00F22557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 w:eastAsia="ru-RU"/>
        </w:rPr>
      </w:pPr>
    </w:p>
    <w:p w14:paraId="3664958F" w14:textId="77777777" w:rsidR="00F22557" w:rsidRPr="00F22557" w:rsidRDefault="00F22557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 w:eastAsia="ru-RU"/>
        </w:rPr>
      </w:pPr>
    </w:p>
    <w:p w14:paraId="64FA5C33" w14:textId="4BCA535C" w:rsidR="00A15BD4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</w:pPr>
      <w:r w:rsidRPr="00F2255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(IEC 61784-2:2019 Industrial communication networks. Profiles. Part 2: Additional fieldbus profiles for real-time networks based on ISO/IEC/IEEE 8802-3)</w:t>
      </w:r>
    </w:p>
    <w:p w14:paraId="2BECC40B" w14:textId="3529A8BF" w:rsidR="00F22557" w:rsidRDefault="00F22557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</w:pPr>
    </w:p>
    <w:p w14:paraId="1A3B7D8F" w14:textId="774C8613" w:rsidR="00F22557" w:rsidRDefault="00F22557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</w:pPr>
    </w:p>
    <w:p w14:paraId="4DC090C5" w14:textId="77777777" w:rsidR="00F22557" w:rsidRPr="00F22557" w:rsidRDefault="00F22557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</w:pPr>
    </w:p>
    <w:p w14:paraId="3F26B796" w14:textId="77777777" w:rsidR="00F22557" w:rsidRPr="00F22557" w:rsidRDefault="00F22557" w:rsidP="00F2255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22557">
        <w:rPr>
          <w:rFonts w:ascii="Times New Roman" w:hAnsi="Times New Roman" w:cs="Times New Roman"/>
          <w:i/>
          <w:sz w:val="24"/>
          <w:szCs w:val="24"/>
        </w:rPr>
        <w:t>Настоящий проект стандарта не подлежит применению до его утверждения</w:t>
      </w:r>
    </w:p>
    <w:p w14:paraId="73AFF3F4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2ED944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6051E8D5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415E1922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51F6FA74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0AF30A76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28E50DEF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76546515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1EB6DFFA" w14:textId="170F3EA2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3EE29070" w14:textId="77777777" w:rsidR="00201390" w:rsidRPr="00F22557" w:rsidRDefault="00201390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338ADE06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Комитет технического регулирования и метрологии</w:t>
      </w:r>
    </w:p>
    <w:p w14:paraId="717452AF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Министерства торговли и интеграции Республики Казахстан</w:t>
      </w:r>
    </w:p>
    <w:p w14:paraId="169500DB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(Госстандарт)</w:t>
      </w:r>
    </w:p>
    <w:p w14:paraId="6D4EA002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7C5D4D61" w14:textId="77777777" w:rsidR="00A15BD4" w:rsidRPr="00F22557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F225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Нур-Султан</w:t>
      </w:r>
    </w:p>
    <w:p w14:paraId="21541A8A" w14:textId="22EF204A" w:rsidR="00A15BD4" w:rsidRPr="00A15BD4" w:rsidRDefault="00A15BD4" w:rsidP="0079016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A15BD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br w:type="page"/>
      </w:r>
      <w:bookmarkStart w:id="0" w:name="_Hlk72335513"/>
      <w:r w:rsidRPr="00A15BD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Предисловие</w:t>
      </w:r>
    </w:p>
    <w:p w14:paraId="328ADAF4" w14:textId="77777777" w:rsidR="00A15BD4" w:rsidRPr="00A15BD4" w:rsidRDefault="00A15BD4" w:rsidP="00A15BD4">
      <w:pPr>
        <w:widowControl w:val="0"/>
        <w:tabs>
          <w:tab w:val="left" w:pos="922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ПОДГОТОВЛЕН И </w:t>
      </w:r>
      <w:r w:rsidRPr="00A15B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ВНЕСЕН </w:t>
      </w:r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13FE8CAC" w14:textId="77777777" w:rsidR="00A15BD4" w:rsidRPr="00A15BD4" w:rsidRDefault="00A15BD4" w:rsidP="00A15BD4">
      <w:pPr>
        <w:widowControl w:val="0"/>
        <w:tabs>
          <w:tab w:val="left" w:pos="922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767A5" w14:textId="77777777" w:rsidR="00A15BD4" w:rsidRPr="00A15BD4" w:rsidRDefault="00A15BD4" w:rsidP="00A15BD4">
      <w:pPr>
        <w:widowControl w:val="0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5B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УТВЕРЖДЕН И ВВЕДЕН В ДЕЙСТВИЕ </w:t>
      </w:r>
      <w:r w:rsidRPr="00A15B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44FFF185" w14:textId="77777777" w:rsidR="00A15BD4" w:rsidRPr="00A15BD4" w:rsidRDefault="00A15BD4" w:rsidP="00A15BD4">
      <w:pPr>
        <w:widowControl w:val="0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E14738" w14:textId="6818B303" w:rsidR="00A15BD4" w:rsidRPr="00A15BD4" w:rsidRDefault="00A15BD4" w:rsidP="00A15BD4">
      <w:pPr>
        <w:widowControl w:val="0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B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_Hlk73520124"/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идентичен международному стандарту IEC 61784-2-2019 IEC 61784-2:2019 Industrial </w:t>
      </w:r>
      <w:proofErr w:type="spellStart"/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>communication</w:t>
      </w:r>
      <w:proofErr w:type="spellEnd"/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>networks</w:t>
      </w:r>
      <w:proofErr w:type="spellEnd"/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15B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Profiles. Part 2: Additional fieldbus profiles for real-time networks based on ISO/IEC/IEEE 8802-3 (</w:t>
      </w:r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</w:t>
      </w:r>
      <w:r w:rsidRPr="00A15B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промышленной</w:t>
      </w:r>
      <w:r w:rsidRPr="00A15B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90160"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коммуникаций</w:t>
      </w:r>
      <w:r w:rsidRPr="00A15B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Профили. Часть 2. Дополнительные профили полевых шин для сетей реального времени, на основе ISO/IEC/IEEE 8802-3).</w:t>
      </w:r>
    </w:p>
    <w:p w14:paraId="42760942" w14:textId="77777777" w:rsidR="00A15BD4" w:rsidRPr="000F3BCB" w:rsidRDefault="00A15BD4" w:rsidP="00A15B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bookmarkEnd w:id="1"/>
    <w:p w14:paraId="454E019E" w14:textId="77777777" w:rsidR="00A15BD4" w:rsidRPr="00A15BD4" w:rsidRDefault="00A15BD4" w:rsidP="00A15BD4">
      <w:pPr>
        <w:widowControl w:val="0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15BD4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4.</w:t>
      </w:r>
      <w:r w:rsidRPr="00A15B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Международный стандарт </w:t>
      </w:r>
      <w:r w:rsidRPr="00A15B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IEC</w:t>
      </w:r>
      <w:r w:rsidRPr="00A15B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>61784-2</w:t>
      </w:r>
      <w:r w:rsidRPr="00A15B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-2019 разработан Техническим комитетом </w:t>
      </w:r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>ТК 75</w:t>
      </w:r>
      <w:r w:rsidRPr="00A15B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Промышленная безопасность</w:t>
      </w:r>
      <w:r w:rsidRPr="00A15BD4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.</w:t>
      </w:r>
    </w:p>
    <w:p w14:paraId="5CA0DFAA" w14:textId="77777777" w:rsidR="00A15BD4" w:rsidRPr="00A15BD4" w:rsidRDefault="00A15BD4" w:rsidP="00A15BD4">
      <w:pPr>
        <w:widowControl w:val="0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0" w:firstLine="709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15B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Перевод с английского языка (en).</w:t>
      </w:r>
    </w:p>
    <w:p w14:paraId="22B171B9" w14:textId="77777777" w:rsidR="00A15BD4" w:rsidRPr="00A15BD4" w:rsidRDefault="00A15BD4" w:rsidP="00A15BD4">
      <w:pPr>
        <w:widowControl w:val="0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15B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Официальный экземпляр международного стандарта, на основе которого разработан настоящий стандарт, и официальные экземпляры международных стандартов, на которые даны ссылки, имеются в Едином государственном фонде нормативных технических документов.</w:t>
      </w:r>
    </w:p>
    <w:p w14:paraId="0C648E71" w14:textId="13D90D6F" w:rsidR="00A15BD4" w:rsidRDefault="00A15BD4" w:rsidP="00A15BD4">
      <w:pPr>
        <w:widowControl w:val="0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15B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 разделе «Нормативные ссылки» и тексте стандарта ссылочные междунарожные стандарты актуализированы.</w:t>
      </w:r>
    </w:p>
    <w:p w14:paraId="08E51A58" w14:textId="58304C3A" w:rsidR="00F932E0" w:rsidRPr="00A15BD4" w:rsidRDefault="00F932E0" w:rsidP="00A15BD4">
      <w:pPr>
        <w:widowControl w:val="0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43E51">
        <w:rPr>
          <w:rFonts w:ascii="Times New Roman" w:hAnsi="Times New Roman" w:cs="Times New Roman"/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14:paraId="08B93C6D" w14:textId="04F8E605" w:rsidR="00A15BD4" w:rsidRPr="002A6368" w:rsidRDefault="002A6368" w:rsidP="00A15BD4">
      <w:pPr>
        <w:widowControl w:val="0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0" w:firstLine="709"/>
        <w:rPr>
          <w:rFonts w:ascii="Times New Roman" w:hAnsi="Times New Roman" w:cs="Times New Roman"/>
          <w:sz w:val="24"/>
          <w:szCs w:val="24"/>
          <w:lang w:val="kk-KZ"/>
        </w:rPr>
      </w:pPr>
      <w:bookmarkStart w:id="2" w:name="_Hlk76210647"/>
      <w:r w:rsidRPr="002A6368">
        <w:rPr>
          <w:rFonts w:ascii="Times New Roman" w:hAnsi="Times New Roman" w:cs="Times New Roman"/>
          <w:sz w:val="24"/>
          <w:szCs w:val="24"/>
          <w:lang w:val="kk-KZ"/>
        </w:rPr>
        <w:t>Степень идентичность – IDT.</w:t>
      </w:r>
    </w:p>
    <w:bookmarkEnd w:id="2"/>
    <w:p w14:paraId="5B9D0C61" w14:textId="77777777" w:rsidR="002A6368" w:rsidRPr="002A6368" w:rsidRDefault="002A6368" w:rsidP="00A15BD4">
      <w:pPr>
        <w:widowControl w:val="0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0"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4FDDFD" w14:textId="77777777" w:rsidR="00A15BD4" w:rsidRPr="004976E2" w:rsidRDefault="00A15BD4" w:rsidP="00A15BD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bookmarkStart w:id="3" w:name="_Toc494286439"/>
      <w:r w:rsidRPr="004976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 </w:t>
      </w:r>
      <w:bookmarkEnd w:id="3"/>
      <w:r w:rsidRPr="004976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 ВПЕРВЫЕ</w:t>
      </w:r>
      <w:r w:rsidRPr="004976E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14:paraId="24041C30" w14:textId="77777777" w:rsidR="00A15BD4" w:rsidRPr="00A15BD4" w:rsidRDefault="00A15BD4" w:rsidP="00A15BD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Arial" w:eastAsia="Times New Roman" w:hAnsi="Arial" w:cs="Arial"/>
          <w:bCs/>
          <w:color w:val="FF0000"/>
          <w:sz w:val="24"/>
          <w:szCs w:val="24"/>
          <w:lang w:val="kk-KZ" w:eastAsia="ru-RU"/>
        </w:rPr>
      </w:pPr>
    </w:p>
    <w:p w14:paraId="4CBA18C8" w14:textId="77777777" w:rsidR="00A15BD4" w:rsidRPr="00A15BD4" w:rsidRDefault="00A15BD4" w:rsidP="00A15BD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 w:rsidRPr="00A15BD4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стандарты».</w:t>
      </w:r>
    </w:p>
    <w:p w14:paraId="1A55851A" w14:textId="77777777" w:rsidR="00A15BD4" w:rsidRPr="00A15BD4" w:rsidRDefault="00A15BD4" w:rsidP="00A15B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i/>
          <w:color w:val="FF0000"/>
          <w:sz w:val="24"/>
          <w:szCs w:val="24"/>
          <w:lang w:val="kk-KZ" w:eastAsia="ru-RU"/>
        </w:rPr>
      </w:pPr>
    </w:p>
    <w:p w14:paraId="5DE0051E" w14:textId="77777777" w:rsidR="00A15BD4" w:rsidRPr="00A15BD4" w:rsidRDefault="00A15BD4" w:rsidP="00A15B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i/>
          <w:color w:val="FF0000"/>
          <w:sz w:val="24"/>
          <w:szCs w:val="24"/>
          <w:lang w:val="kk-KZ" w:eastAsia="ru-RU"/>
        </w:rPr>
      </w:pPr>
    </w:p>
    <w:p w14:paraId="76314575" w14:textId="77777777" w:rsidR="00A15BD4" w:rsidRPr="00A15BD4" w:rsidRDefault="00A15BD4" w:rsidP="00A15B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i/>
          <w:color w:val="FF0000"/>
          <w:sz w:val="24"/>
          <w:szCs w:val="24"/>
          <w:lang w:val="kk-KZ" w:eastAsia="ru-RU"/>
        </w:rPr>
      </w:pPr>
    </w:p>
    <w:p w14:paraId="5B42997B" w14:textId="77777777" w:rsidR="00A15BD4" w:rsidRPr="00A15BD4" w:rsidRDefault="00A15BD4" w:rsidP="00A15B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i/>
          <w:color w:val="FF0000"/>
          <w:sz w:val="24"/>
          <w:szCs w:val="24"/>
          <w:lang w:val="kk-KZ" w:eastAsia="ru-RU"/>
        </w:rPr>
      </w:pPr>
    </w:p>
    <w:p w14:paraId="2506E6D1" w14:textId="77777777" w:rsidR="00A15BD4" w:rsidRPr="00A15BD4" w:rsidRDefault="00A15BD4" w:rsidP="00A15B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i/>
          <w:color w:val="FF0000"/>
          <w:sz w:val="24"/>
          <w:szCs w:val="24"/>
          <w:lang w:val="kk-KZ" w:eastAsia="ru-RU"/>
        </w:rPr>
      </w:pPr>
    </w:p>
    <w:p w14:paraId="14D19F51" w14:textId="77777777" w:rsidR="00A15BD4" w:rsidRPr="00A15BD4" w:rsidRDefault="00A15BD4" w:rsidP="00A15B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i/>
          <w:color w:val="FF0000"/>
          <w:sz w:val="24"/>
          <w:szCs w:val="24"/>
          <w:lang w:val="kk-KZ" w:eastAsia="ru-RU"/>
        </w:rPr>
      </w:pPr>
    </w:p>
    <w:p w14:paraId="48D9B387" w14:textId="77777777" w:rsidR="00A15BD4" w:rsidRPr="00A15BD4" w:rsidRDefault="00A15BD4" w:rsidP="00A15B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i/>
          <w:color w:val="FF0000"/>
          <w:sz w:val="24"/>
          <w:szCs w:val="24"/>
          <w:lang w:val="kk-KZ" w:eastAsia="ru-RU"/>
        </w:rPr>
      </w:pPr>
    </w:p>
    <w:p w14:paraId="0CDA74A2" w14:textId="77777777" w:rsidR="00A15BD4" w:rsidRPr="00A15BD4" w:rsidRDefault="00A15BD4" w:rsidP="00A15B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i/>
          <w:color w:val="FF0000"/>
          <w:sz w:val="24"/>
          <w:szCs w:val="24"/>
          <w:lang w:val="kk-KZ" w:eastAsia="ru-RU"/>
        </w:rPr>
      </w:pPr>
    </w:p>
    <w:p w14:paraId="33B91A0F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не может быть </w:t>
      </w:r>
      <w:r w:rsidRPr="00A15B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полностью или частично воспроизведен, </w:t>
      </w:r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тиражирован и распространен </w:t>
      </w:r>
      <w:r w:rsidRPr="00A15B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 качестве официального издания </w:t>
      </w:r>
      <w:r w:rsidRPr="00A15BD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A15B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bookmarkEnd w:id="0"/>
    <w:p w14:paraId="2BBA97AF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</w:t>
      </w:r>
      <w:r w:rsidRPr="00A15B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059E93F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0455D31B" w14:textId="3556F0D1" w:rsidR="00A15BD4" w:rsidRPr="006B527F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1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Введение</w:t>
        </w:r>
      </w:hyperlink>
      <w:r w:rsidR="006B527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proofErr w:type="gramStart"/>
      <w:r w:rsidR="006B527F"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9245D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6B527F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</w:p>
    <w:p w14:paraId="6B9075A4" w14:textId="5B8EB0B2" w:rsidR="00A15BD4" w:rsidRPr="006B527F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1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Область применения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………………………………………………………………………………1</w:t>
      </w:r>
    </w:p>
    <w:p w14:paraId="1FFE15AF" w14:textId="4B8FE6C5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4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2 Нормативные ссылки</w:t>
        </w:r>
      </w:hyperlink>
      <w:r w:rsidR="006B527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……………………………………………………………………………...1</w:t>
      </w:r>
    </w:p>
    <w:p w14:paraId="71928CD9" w14:textId="32E6A3BB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6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3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Термины, определения, сокращения, аббревиатуры и условные обозначения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</w:t>
      </w:r>
      <w:proofErr w:type="gramStart"/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9</w:t>
      </w:r>
    </w:p>
    <w:p w14:paraId="1E325C77" w14:textId="3208AC77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7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3.1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Термины и определения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</w:t>
      </w:r>
      <w:proofErr w:type="gramStart"/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.9</w:t>
      </w:r>
    </w:p>
    <w:p w14:paraId="0D120FFC" w14:textId="584CA915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8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3.2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Сокращения и аббревиатуры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</w:t>
      </w:r>
      <w:proofErr w:type="gramStart"/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12</w:t>
      </w:r>
    </w:p>
    <w:p w14:paraId="08FBE65B" w14:textId="77AB6CCF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10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3.3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Символы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………………………………………………………………………………</w:t>
      </w:r>
      <w:proofErr w:type="gramStart"/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.15</w:t>
      </w:r>
    </w:p>
    <w:p w14:paraId="42C0E030" w14:textId="20AA9652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15BD4">
        <w:rPr>
          <w:rFonts w:ascii="Times New Roman" w:eastAsia="Times New Roman" w:hAnsi="Times New Roman" w:cs="Times New Roman"/>
          <w:sz w:val="24"/>
          <w:szCs w:val="24"/>
        </w:rPr>
        <w:instrText xml:space="preserve"> HYPERLINK  \l "bookmark39" </w:instrText>
      </w:r>
      <w:r w:rsidRPr="00A15BD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15BD4">
        <w:rPr>
          <w:rFonts w:ascii="Times New Roman" w:eastAsia="Times New Roman" w:hAnsi="Times New Roman" w:cs="Times New Roman"/>
          <w:sz w:val="24"/>
          <w:szCs w:val="24"/>
        </w:rPr>
        <w:t>3.4 Обозначения</w:t>
      </w:r>
      <w:r w:rsidR="006B527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………………………………………………………………………………...25</w:t>
      </w:r>
    </w:p>
    <w:p w14:paraId="7C6574F0" w14:textId="4EDD1D6D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15BD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15BD4">
        <w:rPr>
          <w:rFonts w:ascii="Times New Roman" w:eastAsia="Times New Roman" w:hAnsi="Times New Roman" w:cs="Times New Roman"/>
          <w:sz w:val="24"/>
          <w:szCs w:val="24"/>
        </w:rPr>
        <w:instrText xml:space="preserve"> HYPERLINK  \l "bookmark45" </w:instrText>
      </w:r>
      <w:r w:rsidRPr="00A15BD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15BD4">
        <w:rPr>
          <w:rFonts w:ascii="Times New Roman" w:eastAsia="Times New Roman" w:hAnsi="Times New Roman" w:cs="Times New Roman"/>
          <w:sz w:val="24"/>
          <w:szCs w:val="24"/>
        </w:rPr>
        <w:t>4 Соответствие коммуникационным профилям</w:t>
      </w:r>
      <w:r w:rsidR="006B527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…………………………………………………28</w:t>
      </w:r>
    </w:p>
    <w:p w14:paraId="5B4423C8" w14:textId="0A2783C3" w:rsidR="00A15BD4" w:rsidRPr="006B527F" w:rsidRDefault="00A15BD4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15BD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15BD4">
        <w:rPr>
          <w:rFonts w:ascii="Times New Roman" w:eastAsia="Times New Roman" w:hAnsi="Times New Roman" w:cs="Times New Roman"/>
          <w:sz w:val="24"/>
          <w:szCs w:val="24"/>
        </w:rPr>
        <w:instrText xml:space="preserve"> HYPERLINK  \l "bookmark48" </w:instrText>
      </w:r>
      <w:r w:rsidRPr="00A15BD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15BD4">
        <w:rPr>
          <w:rFonts w:ascii="Times New Roman" w:eastAsia="Times New Roman" w:hAnsi="Times New Roman" w:cs="Times New Roman"/>
          <w:sz w:val="24"/>
          <w:szCs w:val="24"/>
        </w:rPr>
        <w:t xml:space="preserve">5 Показатели эффективности </w:t>
      </w:r>
      <w:r w:rsidRPr="00A15BD4">
        <w:rPr>
          <w:rFonts w:ascii="Times New Roman" w:eastAsia="Times New Roman" w:hAnsi="Times New Roman" w:cs="Times New Roman"/>
          <w:sz w:val="24"/>
          <w:szCs w:val="24"/>
          <w:lang w:val="en-US"/>
        </w:rPr>
        <w:t>RTE</w:t>
      </w:r>
      <w:r w:rsidR="006B527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</w:t>
      </w:r>
      <w:proofErr w:type="gramStart"/>
      <w:r w:rsidR="006B527F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6B527F">
        <w:rPr>
          <w:rFonts w:ascii="Times New Roman" w:eastAsia="Times New Roman" w:hAnsi="Times New Roman" w:cs="Times New Roman"/>
          <w:sz w:val="24"/>
          <w:szCs w:val="24"/>
        </w:rPr>
        <w:t>.29</w:t>
      </w:r>
    </w:p>
    <w:p w14:paraId="601D8E97" w14:textId="0425DF91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hyperlink w:anchor="bookmark48" w:history="1">
        <w:r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5.1 </w:t>
        </w:r>
        <w:r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Основные принципы показателей эффективности</w:t>
        </w:r>
        <w:r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r w:rsidR="006B527F">
        <w:rPr>
          <w:rFonts w:ascii="Times New Roman" w:eastAsia="Times New Roman" w:hAnsi="Times New Roman" w:cs="Times New Roman"/>
          <w:sz w:val="24"/>
          <w:szCs w:val="24"/>
        </w:rPr>
        <w:t>…………………………………</w:t>
      </w:r>
      <w:proofErr w:type="gramStart"/>
      <w:r w:rsidR="006B527F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6B527F">
        <w:rPr>
          <w:rFonts w:ascii="Times New Roman" w:eastAsia="Times New Roman" w:hAnsi="Times New Roman" w:cs="Times New Roman"/>
          <w:sz w:val="24"/>
          <w:szCs w:val="24"/>
        </w:rPr>
        <w:t>29</w:t>
      </w:r>
    </w:p>
    <w:p w14:paraId="68F41603" w14:textId="79D53444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50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5.2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Требования приложения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……………………………………………………………………30</w:t>
      </w:r>
    </w:p>
    <w:p w14:paraId="76FD6527" w14:textId="24E0FD58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51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5.3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Показатели эффективности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………………………………………………………………...31</w:t>
      </w:r>
    </w:p>
    <w:p w14:paraId="721E70DE" w14:textId="5DC2D549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66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6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Тесты на соответствие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…………………………………………………………………………...32</w:t>
      </w:r>
    </w:p>
    <w:p w14:paraId="14DCDD7A" w14:textId="6F8CA8A7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66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6.1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Концепция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…………………………………………………………………………………...32</w:t>
      </w:r>
    </w:p>
    <w:p w14:paraId="7829494A" w14:textId="58EF4DE8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68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6.2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Методология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………………………………………………………………………………...33</w:t>
      </w:r>
    </w:p>
    <w:p w14:paraId="62ED9005" w14:textId="20A01BE3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69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6.3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Условия испытаний и тестовые случаи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……………………………………………………33</w:t>
      </w:r>
    </w:p>
    <w:p w14:paraId="4EBAFEA3" w14:textId="64A17F71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71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6.4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Процедура испытание и измерение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</w:t>
      </w:r>
      <w:proofErr w:type="gramStart"/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.34</w:t>
      </w:r>
    </w:p>
    <w:p w14:paraId="76C77F7D" w14:textId="22B351C1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73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6.5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Отчет об испытании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………………………………………………………………………...34</w:t>
      </w:r>
    </w:p>
    <w:p w14:paraId="5E72DB2A" w14:textId="785D599F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74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7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2 (CIP™) – коммуникационные профили RTE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………35</w:t>
      </w:r>
    </w:p>
    <w:p w14:paraId="774EC4BA" w14:textId="5B311313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74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7.1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Общий обзор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………………………………………………………………………………...35</w:t>
      </w:r>
    </w:p>
    <w:p w14:paraId="23DE180C" w14:textId="242E85C6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75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7.2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Профиль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2/2</w:t>
        </w:r>
      </w:hyperlink>
      <w:r w:rsidR="006B527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…………………………………………………………………………………35</w:t>
      </w:r>
    </w:p>
    <w:p w14:paraId="1A4D3D3C" w14:textId="2213A68B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82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7.3 Профиль 2/2.1</w:t>
        </w:r>
      </w:hyperlink>
      <w:r w:rsidR="006B527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</w:t>
      </w:r>
      <w:proofErr w:type="gramStart"/>
      <w:r w:rsidR="006B527F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6B527F">
        <w:rPr>
          <w:rFonts w:ascii="Times New Roman" w:eastAsia="Times New Roman" w:hAnsi="Times New Roman" w:cs="Times New Roman"/>
          <w:sz w:val="24"/>
          <w:szCs w:val="24"/>
        </w:rPr>
        <w:t>40</w:t>
      </w:r>
    </w:p>
    <w:p w14:paraId="2032D51B" w14:textId="4C510ED7" w:rsidR="00A15BD4" w:rsidRPr="00A15BD4" w:rsidRDefault="007B544B" w:rsidP="006B527F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hyperlink w:anchor="bookmark97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8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3 (PROFIBUS &amp; PROFINET) – коммуникационные профили RTE</w:t>
        </w:r>
      </w:hyperlink>
      <w:r w:rsidR="006B527F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……………………………………………………………………………………4</w:t>
      </w:r>
      <w:r w:rsidR="00045D4D">
        <w:rPr>
          <w:rFonts w:ascii="Times New Roman" w:eastAsia="Times New Roman" w:hAnsi="Times New Roman" w:cs="Times New Roman"/>
          <w:bCs/>
          <w:sz w:val="24"/>
          <w:szCs w:val="24"/>
        </w:rPr>
        <w:t>6</w:t>
      </w:r>
    </w:p>
    <w:p w14:paraId="59262A06" w14:textId="3A5A97CC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98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8.1 Общий обзор</w:t>
        </w:r>
      </w:hyperlink>
      <w:r w:rsidR="0081415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………………………………………………………………………………...46</w:t>
      </w:r>
    </w:p>
    <w:p w14:paraId="28271161" w14:textId="58DDF9D6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135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8.2 Профиль 3/4</w:t>
        </w:r>
        <w:r w:rsidR="00814156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…………………………………………………………………………………89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7DD290F9" w14:textId="1B4EDDD6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147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8.3 Профиль 3/5</w:t>
        </w:r>
      </w:hyperlink>
      <w:r w:rsidR="0081415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</w:t>
      </w:r>
      <w:proofErr w:type="gramStart"/>
      <w:r w:rsidR="00814156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814156">
        <w:rPr>
          <w:rFonts w:ascii="Times New Roman" w:eastAsia="Times New Roman" w:hAnsi="Times New Roman" w:cs="Times New Roman"/>
          <w:sz w:val="24"/>
          <w:szCs w:val="24"/>
        </w:rPr>
        <w:t>.107</w:t>
      </w:r>
    </w:p>
    <w:p w14:paraId="12109F64" w14:textId="018549F2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165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8.4 Профиль 3/6 </w:t>
        </w:r>
      </w:hyperlink>
      <w:r w:rsidR="0081415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</w:t>
      </w:r>
      <w:proofErr w:type="gramStart"/>
      <w:r w:rsidR="00814156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814156">
        <w:rPr>
          <w:rFonts w:ascii="Times New Roman" w:eastAsia="Times New Roman" w:hAnsi="Times New Roman" w:cs="Times New Roman"/>
          <w:sz w:val="24"/>
          <w:szCs w:val="24"/>
        </w:rPr>
        <w:t>119</w:t>
      </w:r>
    </w:p>
    <w:p w14:paraId="22BF676B" w14:textId="402AC40C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174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9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4 (P-NET) – профили коммуникации RTE</w:t>
        </w:r>
      </w:hyperlink>
      <w:r w:rsidR="00814156">
        <w:rPr>
          <w:rFonts w:ascii="Times New Roman" w:eastAsia="Times New Roman" w:hAnsi="Times New Roman" w:cs="Times New Roman"/>
          <w:bCs/>
          <w:sz w:val="24"/>
          <w:szCs w:val="24"/>
        </w:rPr>
        <w:t>……</w:t>
      </w:r>
      <w:proofErr w:type="gramStart"/>
      <w:r w:rsidR="00814156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="00814156">
        <w:rPr>
          <w:rFonts w:ascii="Times New Roman" w:eastAsia="Times New Roman" w:hAnsi="Times New Roman" w:cs="Times New Roman"/>
          <w:bCs/>
          <w:sz w:val="24"/>
          <w:szCs w:val="24"/>
        </w:rPr>
        <w:t>133</w:t>
      </w:r>
    </w:p>
    <w:p w14:paraId="23EF2E2B" w14:textId="761ACDCD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174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9.1 Общий обзор </w:t>
        </w:r>
      </w:hyperlink>
      <w:r w:rsidR="0081415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………………………………………………………………………………133</w:t>
      </w:r>
    </w:p>
    <w:p w14:paraId="29CAE73D" w14:textId="4FD2B112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177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9.2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Профиль 4/3, P-NET на IP</w:t>
        </w:r>
      </w:hyperlink>
      <w:r w:rsidR="00814156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…………………………………………………………………134</w:t>
      </w:r>
    </w:p>
    <w:p w14:paraId="6815CACD" w14:textId="151754B7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193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10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6 (INTERBUS®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)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– профили коммуникации RTE</w:t>
        </w:r>
      </w:hyperlink>
      <w:r w:rsidR="00814156">
        <w:rPr>
          <w:rFonts w:ascii="Times New Roman" w:eastAsia="Times New Roman" w:hAnsi="Times New Roman" w:cs="Times New Roman"/>
          <w:bCs/>
          <w:sz w:val="24"/>
          <w:szCs w:val="24"/>
        </w:rPr>
        <w:t>…140</w:t>
      </w:r>
    </w:p>
    <w:p w14:paraId="27120ACB" w14:textId="22FD3DD4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193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10.1 Общий обзор</w:t>
        </w:r>
      </w:hyperlink>
      <w:r w:rsidR="0081415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……………………………………………………………………………...140</w:t>
      </w:r>
    </w:p>
    <w:p w14:paraId="7A34CBEF" w14:textId="0CABBF1A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194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10.2 Профиль 6/4</w:t>
        </w:r>
      </w:hyperlink>
      <w:r w:rsidR="0081415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………………………………………………………………………………141</w:t>
      </w:r>
    </w:p>
    <w:p w14:paraId="568086E2" w14:textId="76F10331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01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10.3 Профиль 6/5</w:t>
        </w:r>
        <w:r w:rsidR="00814156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………………………………………………………………………………143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1BC37E12" w14:textId="780F3149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06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10.4 Профиль 6/6</w:t>
        </w:r>
      </w:hyperlink>
      <w:r w:rsidR="0081415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………………………………………………………………………………144</w:t>
      </w:r>
    </w:p>
    <w:p w14:paraId="35C83695" w14:textId="2FD42EDB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18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11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10 (</w:t>
        </w:r>
        <w:proofErr w:type="spellStart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Vnet</w:t>
        </w:r>
        <w:proofErr w:type="spellEnd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/IP) – профили коммуникации RTE</w:t>
        </w:r>
      </w:hyperlink>
      <w:r w:rsidR="00814156">
        <w:rPr>
          <w:rFonts w:ascii="Times New Roman" w:eastAsia="Times New Roman" w:hAnsi="Times New Roman" w:cs="Times New Roman"/>
          <w:bCs/>
          <w:sz w:val="24"/>
          <w:szCs w:val="24"/>
        </w:rPr>
        <w:t>………146</w:t>
      </w:r>
    </w:p>
    <w:p w14:paraId="5CE2B4E3" w14:textId="1A3AE252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18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11.1 Общий обзор</w:t>
        </w:r>
      </w:hyperlink>
      <w:r w:rsidR="0081415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……………………………………………………………………………...146</w:t>
      </w:r>
    </w:p>
    <w:p w14:paraId="0042629A" w14:textId="4DE5D000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19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11.2 Профиль 10/1</w:t>
        </w:r>
      </w:hyperlink>
      <w:r w:rsidR="0081415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Start"/>
      <w:r w:rsidR="00814156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814156">
        <w:rPr>
          <w:rFonts w:ascii="Times New Roman" w:eastAsia="Times New Roman" w:hAnsi="Times New Roman" w:cs="Times New Roman"/>
          <w:sz w:val="24"/>
          <w:szCs w:val="24"/>
        </w:rPr>
        <w:t>.147</w:t>
      </w:r>
    </w:p>
    <w:p w14:paraId="0DCD6446" w14:textId="50F67A3B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27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12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11 (</w:t>
        </w:r>
        <w:proofErr w:type="spellStart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TCnet</w:t>
        </w:r>
        <w:proofErr w:type="spellEnd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) – профили коммуникации RTE</w:t>
        </w:r>
      </w:hyperlink>
      <w:r w:rsidR="00814156">
        <w:rPr>
          <w:rFonts w:ascii="Times New Roman" w:eastAsia="Times New Roman" w:hAnsi="Times New Roman" w:cs="Times New Roman"/>
          <w:bCs/>
          <w:sz w:val="24"/>
          <w:szCs w:val="24"/>
        </w:rPr>
        <w:t>…</w:t>
      </w:r>
      <w:proofErr w:type="gramStart"/>
      <w:r w:rsidR="00814156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="00814156">
        <w:rPr>
          <w:rFonts w:ascii="Times New Roman" w:eastAsia="Times New Roman" w:hAnsi="Times New Roman" w:cs="Times New Roman"/>
          <w:bCs/>
          <w:sz w:val="24"/>
          <w:szCs w:val="24"/>
        </w:rPr>
        <w:t>.1</w:t>
      </w:r>
      <w:r w:rsidR="00DD4C58">
        <w:rPr>
          <w:rFonts w:ascii="Times New Roman" w:eastAsia="Times New Roman" w:hAnsi="Times New Roman" w:cs="Times New Roman"/>
          <w:bCs/>
          <w:sz w:val="24"/>
          <w:szCs w:val="24"/>
        </w:rPr>
        <w:t>56</w:t>
      </w:r>
    </w:p>
    <w:p w14:paraId="1B8C78FF" w14:textId="5B6E5F5F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27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12.1 Общий обзор</w:t>
        </w:r>
      </w:hyperlink>
      <w:r w:rsidR="00DD4C5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……………………………………………………………………………...156</w:t>
      </w:r>
    </w:p>
    <w:p w14:paraId="770A8CE1" w14:textId="0B08FFD7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28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12.2 Профиль 11/1</w:t>
        </w:r>
      </w:hyperlink>
      <w:r w:rsidR="00DD4C5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Start"/>
      <w:r w:rsidR="00DD4C58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DD4C58">
        <w:rPr>
          <w:rFonts w:ascii="Times New Roman" w:eastAsia="Times New Roman" w:hAnsi="Times New Roman" w:cs="Times New Roman"/>
          <w:sz w:val="24"/>
          <w:szCs w:val="24"/>
        </w:rPr>
        <w:t>.156</w:t>
      </w:r>
    </w:p>
    <w:p w14:paraId="6ACB99A2" w14:textId="10FF0B05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32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12.3 Профиль 11/2</w:t>
        </w:r>
        <w:r w:rsidR="00DD4C58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</w:t>
        </w:r>
        <w:proofErr w:type="gramStart"/>
        <w:r w:rsidR="00DD4C58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proofErr w:type="gramEnd"/>
        <w:r w:rsidR="00DD4C58">
          <w:rPr>
            <w:rFonts w:ascii="Times New Roman" w:eastAsia="Times New Roman" w:hAnsi="Times New Roman" w:cs="Times New Roman"/>
            <w:sz w:val="24"/>
            <w:szCs w:val="24"/>
          </w:rPr>
          <w:t>.168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1FD1CC79" w14:textId="35213E46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38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12.4 Профиль 11/3</w:t>
        </w:r>
        <w:r w:rsidR="00DD4C58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</w:t>
        </w:r>
        <w:proofErr w:type="gramStart"/>
        <w:r w:rsidR="00DD4C58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proofErr w:type="gramEnd"/>
        <w:r w:rsidR="00DD4C58">
          <w:rPr>
            <w:rFonts w:ascii="Times New Roman" w:eastAsia="Times New Roman" w:hAnsi="Times New Roman" w:cs="Times New Roman"/>
            <w:sz w:val="24"/>
            <w:szCs w:val="24"/>
          </w:rPr>
          <w:t>.178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4E9DF1BB" w14:textId="5088D36F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42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13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12 (</w:t>
        </w:r>
        <w:proofErr w:type="spellStart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EtherCAT</w:t>
        </w:r>
        <w:proofErr w:type="spellEnd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  <w:vertAlign w:val="superscript"/>
          </w:rPr>
          <w:t>®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) – Профили коммуникации RTE</w:t>
        </w:r>
      </w:hyperlink>
      <w:r w:rsidR="00DD4C58">
        <w:rPr>
          <w:rFonts w:ascii="Times New Roman" w:eastAsia="Times New Roman" w:hAnsi="Times New Roman" w:cs="Times New Roman"/>
          <w:bCs/>
          <w:sz w:val="24"/>
          <w:szCs w:val="24"/>
        </w:rPr>
        <w:t>….189</w:t>
      </w:r>
    </w:p>
    <w:p w14:paraId="1C4F807B" w14:textId="6760C40D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42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13.1 Общий обзор</w:t>
        </w:r>
      </w:hyperlink>
      <w:r w:rsidR="00DD4C5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……………………………………………………………………………...189</w:t>
      </w:r>
    </w:p>
    <w:p w14:paraId="3100B797" w14:textId="30DA2363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43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13.2 Профиль 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CP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12/1</w:t>
        </w:r>
        <w:r w:rsidR="00DD4C58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</w:t>
        </w:r>
        <w:proofErr w:type="gramStart"/>
        <w:r w:rsidR="00DD4C58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proofErr w:type="gramEnd"/>
        <w:r w:rsidR="00DD4C58">
          <w:rPr>
            <w:rFonts w:ascii="Times New Roman" w:eastAsia="Times New Roman" w:hAnsi="Times New Roman" w:cs="Times New Roman"/>
            <w:sz w:val="24"/>
            <w:szCs w:val="24"/>
          </w:rPr>
          <w:t>189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038FEB95" w14:textId="0B8B0F8C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49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13.3   Профиль 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CP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12/2</w:t>
        </w:r>
        <w:r w:rsidR="00DD4C58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………………………………………………………………………...202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17E3E8BC" w14:textId="77777777" w:rsidR="00DD4C58" w:rsidRDefault="00A15BD4" w:rsidP="00DD4C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sz w:val="24"/>
          <w:szCs w:val="24"/>
        </w:rPr>
        <w:t xml:space="preserve">14 </w:t>
      </w:r>
      <w:r w:rsidRPr="00A15BD4">
        <w:rPr>
          <w:rFonts w:ascii="Times New Roman" w:eastAsia="Times New Roman" w:hAnsi="Times New Roman" w:cs="Times New Roman"/>
          <w:bCs/>
          <w:sz w:val="24"/>
          <w:szCs w:val="24"/>
        </w:rPr>
        <w:t>Семейство профилей коммуникации 13 (Ethernet POWERLINK</w:t>
      </w:r>
      <w:r w:rsidRPr="00A15BD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A15BD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Профили </w:t>
      </w:r>
    </w:p>
    <w:p w14:paraId="434D70CC" w14:textId="33617814" w:rsidR="00A15BD4" w:rsidRPr="00A15BD4" w:rsidRDefault="00A15BD4" w:rsidP="00DD4C58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bCs/>
          <w:sz w:val="24"/>
          <w:szCs w:val="24"/>
        </w:rPr>
        <w:t>коммуникации RTE</w:t>
      </w:r>
      <w:r w:rsidR="00DD4C58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</w:t>
      </w:r>
      <w:proofErr w:type="gramStart"/>
      <w:r w:rsidR="00DD4C58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="00DD4C58">
        <w:rPr>
          <w:rFonts w:ascii="Times New Roman" w:eastAsia="Times New Roman" w:hAnsi="Times New Roman" w:cs="Times New Roman"/>
          <w:bCs/>
          <w:sz w:val="24"/>
          <w:szCs w:val="24"/>
        </w:rPr>
        <w:t>210</w:t>
      </w:r>
    </w:p>
    <w:p w14:paraId="0CED0865" w14:textId="6683984F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55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14.1 Общий обзор</w:t>
        </w:r>
      </w:hyperlink>
      <w:r w:rsidR="00DD4C5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……………………………………………………………………………...210</w:t>
      </w:r>
    </w:p>
    <w:p w14:paraId="7C67CCB3" w14:textId="305F7B16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59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14.2 Профиль 13/1</w:t>
        </w:r>
        <w:r w:rsidR="00DD4C58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</w:t>
        </w:r>
        <w:proofErr w:type="gramStart"/>
        <w:r w:rsidR="00DD4C58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proofErr w:type="gramEnd"/>
        <w:r w:rsidR="00DD4C58">
          <w:rPr>
            <w:rFonts w:ascii="Times New Roman" w:eastAsia="Times New Roman" w:hAnsi="Times New Roman" w:cs="Times New Roman"/>
            <w:sz w:val="24"/>
            <w:szCs w:val="24"/>
          </w:rPr>
          <w:t>.211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3524F034" w14:textId="1439B30D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65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15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14 (EPA) – профили коммуникации RTE</w:t>
        </w:r>
      </w:hyperlink>
      <w:r w:rsidR="00DD4C58">
        <w:rPr>
          <w:rFonts w:ascii="Times New Roman" w:eastAsia="Times New Roman" w:hAnsi="Times New Roman" w:cs="Times New Roman"/>
          <w:bCs/>
          <w:sz w:val="24"/>
          <w:szCs w:val="24"/>
        </w:rPr>
        <w:t>……</w:t>
      </w:r>
      <w:proofErr w:type="gramStart"/>
      <w:r w:rsidR="00DD4C58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="00DD4C58">
        <w:rPr>
          <w:rFonts w:ascii="Times New Roman" w:eastAsia="Times New Roman" w:hAnsi="Times New Roman" w:cs="Times New Roman"/>
          <w:bCs/>
          <w:sz w:val="24"/>
          <w:szCs w:val="24"/>
        </w:rPr>
        <w:t>217</w:t>
      </w:r>
    </w:p>
    <w:p w14:paraId="651FDA6C" w14:textId="1D72EE3F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65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15.1 Общий обзор</w:t>
        </w:r>
      </w:hyperlink>
      <w:r w:rsidR="00DD4C5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……………………………………………………………………………...217</w:t>
      </w:r>
    </w:p>
    <w:p w14:paraId="120B51C8" w14:textId="5F10846E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68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15.2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Понятие коммуникации CPF 14 (EPA)</w:t>
        </w:r>
      </w:hyperlink>
      <w:r w:rsidR="00DD4C58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</w:t>
      </w:r>
      <w:proofErr w:type="gramStart"/>
      <w:r w:rsidR="00DD4C58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="00DD4C58">
        <w:rPr>
          <w:rFonts w:ascii="Times New Roman" w:eastAsia="Times New Roman" w:hAnsi="Times New Roman" w:cs="Times New Roman"/>
          <w:bCs/>
          <w:sz w:val="24"/>
          <w:szCs w:val="24"/>
        </w:rPr>
        <w:t>217</w:t>
      </w:r>
    </w:p>
    <w:p w14:paraId="574D1263" w14:textId="67135A55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74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15.3 Профиль 14/1</w:t>
        </w:r>
      </w:hyperlink>
      <w:r w:rsidR="00DD4C5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Start"/>
      <w:r w:rsidR="00DD4C58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DD4C58">
        <w:rPr>
          <w:rFonts w:ascii="Times New Roman" w:eastAsia="Times New Roman" w:hAnsi="Times New Roman" w:cs="Times New Roman"/>
          <w:sz w:val="24"/>
          <w:szCs w:val="24"/>
        </w:rPr>
        <w:t>.219</w:t>
      </w:r>
    </w:p>
    <w:p w14:paraId="42C74AAA" w14:textId="0DC2B21F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82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15.4 Профиль 14/2</w:t>
        </w:r>
      </w:hyperlink>
      <w:r w:rsidR="00DD4C5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Start"/>
      <w:r w:rsidR="00DD4C58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DD4C58">
        <w:rPr>
          <w:rFonts w:ascii="Times New Roman" w:eastAsia="Times New Roman" w:hAnsi="Times New Roman" w:cs="Times New Roman"/>
          <w:sz w:val="24"/>
          <w:szCs w:val="24"/>
        </w:rPr>
        <w:t>.223</w:t>
      </w:r>
    </w:p>
    <w:p w14:paraId="72882868" w14:textId="18BD9232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94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15.5 Профиль 14/3</w:t>
        </w:r>
        <w:r w:rsidR="00DD4C58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</w:t>
        </w:r>
        <w:proofErr w:type="gramStart"/>
        <w:r w:rsidR="00DD4C58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proofErr w:type="gramEnd"/>
        <w:r w:rsidR="00DD4C58">
          <w:rPr>
            <w:rFonts w:ascii="Times New Roman" w:eastAsia="Times New Roman" w:hAnsi="Times New Roman" w:cs="Times New Roman"/>
            <w:sz w:val="24"/>
            <w:szCs w:val="24"/>
          </w:rPr>
          <w:t>.229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6C831703" w14:textId="72A5DCAB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03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15.6 Профиль 14/4</w:t>
        </w:r>
      </w:hyperlink>
      <w:r w:rsidR="00DD4C5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Start"/>
      <w:r w:rsidR="00DD4C58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DD4C58">
        <w:rPr>
          <w:rFonts w:ascii="Times New Roman" w:eastAsia="Times New Roman" w:hAnsi="Times New Roman" w:cs="Times New Roman"/>
          <w:sz w:val="24"/>
          <w:szCs w:val="24"/>
        </w:rPr>
        <w:t>.235</w:t>
      </w:r>
    </w:p>
    <w:p w14:paraId="46EDE201" w14:textId="77777777" w:rsidR="00DD4C58" w:rsidRDefault="00A15BD4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sz w:val="24"/>
          <w:szCs w:val="24"/>
        </w:rPr>
        <w:t xml:space="preserve">16 </w:t>
      </w:r>
      <w:r w:rsidRPr="00A15BD4">
        <w:rPr>
          <w:rFonts w:ascii="Times New Roman" w:eastAsia="Times New Roman" w:hAnsi="Times New Roman" w:cs="Times New Roman"/>
          <w:bCs/>
          <w:sz w:val="24"/>
          <w:szCs w:val="24"/>
        </w:rPr>
        <w:t xml:space="preserve">Семейство профилей коммуникации 15 (MODBUS-RTPS) - Профили </w:t>
      </w:r>
    </w:p>
    <w:p w14:paraId="7C16CA64" w14:textId="06C01AE0" w:rsidR="00A15BD4" w:rsidRPr="00A15BD4" w:rsidRDefault="00A15BD4" w:rsidP="00DD4C5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bCs/>
          <w:sz w:val="24"/>
          <w:szCs w:val="24"/>
        </w:rPr>
        <w:t>коммуникации</w:t>
      </w:r>
      <w:r w:rsidRPr="00A15B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5BD4">
        <w:rPr>
          <w:rFonts w:ascii="Times New Roman" w:eastAsia="Times New Roman" w:hAnsi="Times New Roman" w:cs="Times New Roman"/>
          <w:bCs/>
          <w:sz w:val="24"/>
          <w:szCs w:val="24"/>
        </w:rPr>
        <w:t>RTE</w:t>
      </w:r>
      <w:r w:rsidR="00DD4C58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……………………………………………………………………………240</w:t>
      </w:r>
    </w:p>
    <w:p w14:paraId="115F6BB9" w14:textId="61967749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14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16.1 Общий обзор</w:t>
        </w:r>
        <w:r w:rsidR="00DD4C58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……………………………………………………………………………...240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14B44265" w14:textId="6615E5C6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15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16.2 Профиль 15/1</w:t>
        </w:r>
      </w:hyperlink>
      <w:r w:rsidR="008D2C7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Start"/>
      <w:r w:rsidR="008D2C7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8D2C7D">
        <w:rPr>
          <w:rFonts w:ascii="Times New Roman" w:eastAsia="Times New Roman" w:hAnsi="Times New Roman" w:cs="Times New Roman"/>
          <w:sz w:val="24"/>
          <w:szCs w:val="24"/>
        </w:rPr>
        <w:t>.241</w:t>
      </w:r>
    </w:p>
    <w:p w14:paraId="6263DA48" w14:textId="58C5F2E8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15BD4">
        <w:rPr>
          <w:rFonts w:ascii="Times New Roman" w:eastAsia="Times New Roman" w:hAnsi="Times New Roman" w:cs="Times New Roman"/>
          <w:sz w:val="24"/>
          <w:szCs w:val="24"/>
        </w:rPr>
        <w:instrText xml:space="preserve"> HYPERLINK  \l "bookmark321" </w:instrText>
      </w:r>
      <w:r w:rsidRPr="00A15BD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15BD4">
        <w:rPr>
          <w:rFonts w:ascii="Times New Roman" w:eastAsia="Times New Roman" w:hAnsi="Times New Roman" w:cs="Times New Roman"/>
          <w:sz w:val="24"/>
          <w:szCs w:val="24"/>
        </w:rPr>
        <w:t>16.3 Профиль 15/2</w:t>
      </w:r>
      <w:r w:rsidR="008D2C7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Start"/>
      <w:r w:rsidR="008D2C7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8D2C7D">
        <w:rPr>
          <w:rFonts w:ascii="Times New Roman" w:eastAsia="Times New Roman" w:hAnsi="Times New Roman" w:cs="Times New Roman"/>
          <w:sz w:val="24"/>
          <w:szCs w:val="24"/>
        </w:rPr>
        <w:t>.245</w:t>
      </w:r>
    </w:p>
    <w:p w14:paraId="2BB9E1D6" w14:textId="07A04A84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hyperlink w:anchor="bookmark326" w:history="1">
        <w:r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17 </w:t>
        </w:r>
        <w:r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16 (SERCOS) - Профили коммуникации</w:t>
        </w:r>
        <w:r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RTE</w:t>
        </w:r>
      </w:hyperlink>
      <w:proofErr w:type="gramStart"/>
      <w:r w:rsidR="008D2C7D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="008D2C7D">
        <w:rPr>
          <w:rFonts w:ascii="Times New Roman" w:eastAsia="Times New Roman" w:hAnsi="Times New Roman" w:cs="Times New Roman"/>
          <w:bCs/>
          <w:sz w:val="24"/>
          <w:szCs w:val="24"/>
        </w:rPr>
        <w:t>249</w:t>
      </w:r>
    </w:p>
    <w:p w14:paraId="151994E1" w14:textId="45C6AAF8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26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17.1 Общий обзор</w:t>
        </w:r>
      </w:hyperlink>
      <w:r w:rsidR="008D2C7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……………………………………………………………………………...249</w:t>
      </w:r>
    </w:p>
    <w:p w14:paraId="11712FD1" w14:textId="7850908F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28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17.2 Профиль 16/3 (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SERCOS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III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)</w:t>
        </w:r>
      </w:hyperlink>
      <w:r w:rsidR="008D2C7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</w:t>
      </w:r>
      <w:proofErr w:type="gramStart"/>
      <w:r w:rsidR="008D2C7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8D2C7D">
        <w:rPr>
          <w:rFonts w:ascii="Times New Roman" w:eastAsia="Times New Roman" w:hAnsi="Times New Roman" w:cs="Times New Roman"/>
          <w:sz w:val="24"/>
          <w:szCs w:val="24"/>
        </w:rPr>
        <w:t>.250</w:t>
      </w:r>
    </w:p>
    <w:p w14:paraId="3E44219E" w14:textId="4D11F994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33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18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17 (</w:t>
        </w:r>
        <w:proofErr w:type="spellStart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RAPIEnet</w:t>
        </w:r>
        <w:proofErr w:type="spellEnd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) – Профили коммуникации RTE</w:t>
        </w:r>
      </w:hyperlink>
      <w:r w:rsidR="008D2C7D">
        <w:rPr>
          <w:rFonts w:ascii="Times New Roman" w:eastAsia="Times New Roman" w:hAnsi="Times New Roman" w:cs="Times New Roman"/>
          <w:bCs/>
          <w:sz w:val="24"/>
          <w:szCs w:val="24"/>
        </w:rPr>
        <w:t>……258</w:t>
      </w:r>
    </w:p>
    <w:p w14:paraId="56CA892F" w14:textId="734DEF3E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33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18.1 Общий обзор</w:t>
        </w:r>
      </w:hyperlink>
      <w:r w:rsidR="008D2C7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……………………………………………………………………………...258</w:t>
      </w:r>
    </w:p>
    <w:p w14:paraId="32FDA14C" w14:textId="67B1D880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34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18.2 Профиль 17/1</w:t>
        </w:r>
      </w:hyperlink>
      <w:r w:rsidR="008D2C7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Start"/>
      <w:r w:rsidR="008D2C7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8D2C7D">
        <w:rPr>
          <w:rFonts w:ascii="Times New Roman" w:eastAsia="Times New Roman" w:hAnsi="Times New Roman" w:cs="Times New Roman"/>
          <w:sz w:val="24"/>
          <w:szCs w:val="24"/>
        </w:rPr>
        <w:t>.258</w:t>
      </w:r>
    </w:p>
    <w:p w14:paraId="4721B68D" w14:textId="30BAA739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44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19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18 (</w:t>
        </w:r>
        <w:proofErr w:type="spellStart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SafetyNET</w:t>
        </w:r>
        <w:proofErr w:type="spellEnd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p) -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Профили коммуникации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RTE</w:t>
        </w:r>
      </w:hyperlink>
      <w:r w:rsidR="008D2C7D">
        <w:rPr>
          <w:rFonts w:ascii="Times New Roman" w:eastAsia="Times New Roman" w:hAnsi="Times New Roman" w:cs="Times New Roman"/>
          <w:bCs/>
          <w:sz w:val="24"/>
          <w:szCs w:val="24"/>
        </w:rPr>
        <w:t>…264</w:t>
      </w:r>
    </w:p>
    <w:p w14:paraId="7365262C" w14:textId="545ABCE4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44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19.1 Общий обзор</w:t>
        </w:r>
        <w:r w:rsidR="008D2C7D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……………………………………………………………………………...264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0A7655DB" w14:textId="57877872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46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19.2 Профиль 18/1</w:t>
        </w:r>
        <w:r w:rsidR="008D2C7D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</w:t>
        </w:r>
        <w:proofErr w:type="gramStart"/>
        <w:r w:rsidR="008D2C7D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proofErr w:type="gramEnd"/>
        <w:r w:rsidR="008D2C7D">
          <w:rPr>
            <w:rFonts w:ascii="Times New Roman" w:eastAsia="Times New Roman" w:hAnsi="Times New Roman" w:cs="Times New Roman"/>
            <w:sz w:val="24"/>
            <w:szCs w:val="24"/>
          </w:rPr>
          <w:t>.265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78C86D60" w14:textId="294E057A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50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19.3 Профиль 18/2</w:t>
        </w:r>
      </w:hyperlink>
      <w:r w:rsidR="008D2C7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Start"/>
      <w:r w:rsidR="008D2C7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8D2C7D">
        <w:rPr>
          <w:rFonts w:ascii="Times New Roman" w:eastAsia="Times New Roman" w:hAnsi="Times New Roman" w:cs="Times New Roman"/>
          <w:sz w:val="24"/>
          <w:szCs w:val="24"/>
        </w:rPr>
        <w:t>.273</w:t>
      </w:r>
    </w:p>
    <w:p w14:paraId="3C18EC45" w14:textId="1C3DF346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55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20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8 (CC-Link) - Профили коммуникации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RTE</w:t>
        </w:r>
      </w:hyperlink>
      <w:r w:rsidR="008D2C7D">
        <w:rPr>
          <w:rFonts w:ascii="Times New Roman" w:eastAsia="Times New Roman" w:hAnsi="Times New Roman" w:cs="Times New Roman"/>
          <w:bCs/>
          <w:sz w:val="24"/>
          <w:szCs w:val="24"/>
        </w:rPr>
        <w:t>………280</w:t>
      </w:r>
    </w:p>
    <w:p w14:paraId="232CD83A" w14:textId="5525A7FC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55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20.1 Общий обзор</w:t>
        </w:r>
        <w:r w:rsidR="008D2C7D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……………………………………………………………………………...280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0A6FF5A7" w14:textId="7F3DBA60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56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20.2 Профиль 8/4</w:t>
        </w:r>
      </w:hyperlink>
      <w:r w:rsidR="008D2C7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………………………………………………………………………………280</w:t>
      </w:r>
    </w:p>
    <w:p w14:paraId="042FAD36" w14:textId="1996C8DA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65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20.3 Профиль 8/5</w:t>
        </w:r>
        <w:r w:rsidR="008D2C7D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………………………………………………………………………………286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3414A42B" w14:textId="4C2C9BC6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69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21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20 (ADS-</w:t>
        </w:r>
        <w:proofErr w:type="spellStart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net</w:t>
        </w:r>
        <w:proofErr w:type="spellEnd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) - Профили коммуникации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RTE</w:t>
        </w:r>
      </w:hyperlink>
      <w:proofErr w:type="gramStart"/>
      <w:r w:rsidR="008D2C7D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="008D2C7D">
        <w:rPr>
          <w:rFonts w:ascii="Times New Roman" w:eastAsia="Times New Roman" w:hAnsi="Times New Roman" w:cs="Times New Roman"/>
          <w:bCs/>
          <w:sz w:val="24"/>
          <w:szCs w:val="24"/>
        </w:rPr>
        <w:t>.293</w:t>
      </w:r>
    </w:p>
    <w:p w14:paraId="16EADE44" w14:textId="6FE4237B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69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21.1 Общий обзор</w:t>
        </w:r>
        <w:r w:rsidR="008D2C7D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</w:t>
        </w:r>
        <w:proofErr w:type="gramStart"/>
        <w:r w:rsidR="008D2C7D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proofErr w:type="gramEnd"/>
        <w:r w:rsidR="008D2C7D">
          <w:rPr>
            <w:rFonts w:ascii="Times New Roman" w:eastAsia="Times New Roman" w:hAnsi="Times New Roman" w:cs="Times New Roman"/>
            <w:sz w:val="24"/>
            <w:szCs w:val="24"/>
          </w:rPr>
          <w:t>.293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4B5D859C" w14:textId="32F9518C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72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21.2 Профиль 20/1</w:t>
        </w:r>
        <w:r w:rsidR="008D2C7D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</w:t>
        </w:r>
        <w:proofErr w:type="gramStart"/>
        <w:r w:rsidR="008D2C7D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proofErr w:type="gramEnd"/>
        <w:r w:rsidR="008D2C7D">
          <w:rPr>
            <w:rFonts w:ascii="Times New Roman" w:eastAsia="Times New Roman" w:hAnsi="Times New Roman" w:cs="Times New Roman"/>
            <w:sz w:val="24"/>
            <w:szCs w:val="24"/>
          </w:rPr>
          <w:t>.301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5DDB8045" w14:textId="42A247FE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79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21.3 Профиль 20/2</w:t>
        </w:r>
      </w:hyperlink>
      <w:r w:rsidR="008D2C7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Start"/>
      <w:r w:rsidR="008D2C7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8D2C7D">
        <w:rPr>
          <w:rFonts w:ascii="Times New Roman" w:eastAsia="Times New Roman" w:hAnsi="Times New Roman" w:cs="Times New Roman"/>
          <w:sz w:val="24"/>
          <w:szCs w:val="24"/>
        </w:rPr>
        <w:t>.306</w:t>
      </w:r>
    </w:p>
    <w:p w14:paraId="48D4C5A9" w14:textId="613E1B4E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88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22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Семейство профилей коммуникации 21 (FL-</w:t>
        </w:r>
        <w:proofErr w:type="spellStart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net</w:t>
        </w:r>
        <w:proofErr w:type="spellEnd"/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) – Профили коммуникации RTE</w:t>
        </w:r>
      </w:hyperlink>
      <w:r w:rsidR="008D2C7D">
        <w:rPr>
          <w:rFonts w:ascii="Times New Roman" w:eastAsia="Times New Roman" w:hAnsi="Times New Roman" w:cs="Times New Roman"/>
          <w:bCs/>
          <w:sz w:val="24"/>
          <w:szCs w:val="24"/>
        </w:rPr>
        <w:t>………310</w:t>
      </w:r>
    </w:p>
    <w:p w14:paraId="25AFC222" w14:textId="0A992DC8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88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22.1 Общий обзор</w:t>
        </w:r>
      </w:hyperlink>
      <w:r w:rsidR="008D2C7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Start"/>
      <w:r w:rsidR="008D2C7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8D2C7D">
        <w:rPr>
          <w:rFonts w:ascii="Times New Roman" w:eastAsia="Times New Roman" w:hAnsi="Times New Roman" w:cs="Times New Roman"/>
          <w:sz w:val="24"/>
          <w:szCs w:val="24"/>
        </w:rPr>
        <w:t>.310</w:t>
      </w:r>
    </w:p>
    <w:p w14:paraId="62B74EBE" w14:textId="3CC9CACC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89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22.2 Профиль 21/1</w:t>
        </w:r>
      </w:hyperlink>
      <w:r w:rsidR="008D2C7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Start"/>
      <w:r w:rsidR="008D2C7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8D2C7D">
        <w:rPr>
          <w:rFonts w:ascii="Times New Roman" w:eastAsia="Times New Roman" w:hAnsi="Times New Roman" w:cs="Times New Roman"/>
          <w:sz w:val="24"/>
          <w:szCs w:val="24"/>
        </w:rPr>
        <w:t>311</w:t>
      </w:r>
    </w:p>
    <w:p w14:paraId="2D54B84D" w14:textId="094A73AB" w:rsidR="00A15BD4" w:rsidRPr="00A15BD4" w:rsidRDefault="007B544B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95" w:history="1"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Приложение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A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(справочное) </w:t>
        </w:r>
        <w:r w:rsidR="00A15BD4" w:rsidRPr="00A15BD4">
          <w:rPr>
            <w:rFonts w:ascii="Times New Roman" w:eastAsia="Times New Roman" w:hAnsi="Times New Roman" w:cs="Times New Roman"/>
            <w:bCs/>
            <w:sz w:val="24"/>
            <w:szCs w:val="24"/>
          </w:rPr>
          <w:t>Расчет показателей эффективности</w:t>
        </w:r>
      </w:hyperlink>
      <w:r w:rsidR="009245D3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……………………………325</w:t>
      </w:r>
    </w:p>
    <w:p w14:paraId="4BD97EDA" w14:textId="11A1C628" w:rsidR="003F539D" w:rsidRPr="00A15BD4" w:rsidRDefault="007B544B" w:rsidP="003F5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417" w:history="1">
        <w:r w:rsidR="003F539D" w:rsidRPr="00A15BD4">
          <w:rPr>
            <w:rFonts w:ascii="Times New Roman" w:eastAsia="Times New Roman" w:hAnsi="Times New Roman" w:cs="Times New Roman"/>
            <w:sz w:val="24"/>
            <w:szCs w:val="24"/>
          </w:rPr>
          <w:t>Библиография</w:t>
        </w:r>
      </w:hyperlink>
      <w:r w:rsidR="009245D3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</w:t>
      </w:r>
      <w:proofErr w:type="gramStart"/>
      <w:r w:rsidR="009245D3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9245D3">
        <w:rPr>
          <w:rFonts w:ascii="Times New Roman" w:eastAsia="Times New Roman" w:hAnsi="Times New Roman" w:cs="Times New Roman"/>
          <w:sz w:val="24"/>
          <w:szCs w:val="24"/>
        </w:rPr>
        <w:t>347</w:t>
      </w:r>
    </w:p>
    <w:p w14:paraId="648E0E9F" w14:textId="34DDD7C8" w:rsidR="00A15BD4" w:rsidRPr="00A15BD4" w:rsidRDefault="007B544B" w:rsidP="00A15B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w:anchor="bookmark416" w:history="1"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Приложение </w:t>
        </w:r>
        <w:r w:rsidR="007D27F7">
          <w:rPr>
            <w:rFonts w:ascii="Times New Roman" w:eastAsia="Times New Roman" w:hAnsi="Times New Roman" w:cs="Times New Roman"/>
            <w:sz w:val="24"/>
            <w:szCs w:val="24"/>
          </w:rPr>
          <w:t>В.А.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 xml:space="preserve"> (</w:t>
        </w:r>
        <w:r w:rsidR="007D27F7">
          <w:rPr>
            <w:rFonts w:ascii="Times New Roman" w:eastAsia="Times New Roman" w:hAnsi="Times New Roman" w:cs="Times New Roman"/>
            <w:sz w:val="24"/>
            <w:szCs w:val="24"/>
          </w:rPr>
          <w:t>информационное</w:t>
        </w:r>
        <w:r w:rsidR="00A15BD4" w:rsidRPr="00A15BD4">
          <w:rPr>
            <w:rFonts w:ascii="Times New Roman" w:eastAsia="Times New Roman" w:hAnsi="Times New Roman" w:cs="Times New Roman"/>
            <w:sz w:val="24"/>
            <w:szCs w:val="24"/>
          </w:rPr>
          <w:t>) Сведения о соответствии стандартов ссылочным международным, региональным стандартам, стандартам иностранных государств</w:t>
        </w:r>
      </w:hyperlink>
      <w:r w:rsidR="009245D3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gramStart"/>
      <w:r w:rsidR="009245D3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9245D3">
        <w:rPr>
          <w:rFonts w:ascii="Times New Roman" w:eastAsia="Times New Roman" w:hAnsi="Times New Roman" w:cs="Times New Roman"/>
          <w:sz w:val="24"/>
          <w:szCs w:val="24"/>
        </w:rPr>
        <w:t>.349</w:t>
      </w:r>
    </w:p>
    <w:p w14:paraId="38D3E1B9" w14:textId="230577CF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93C904" w14:textId="77777777" w:rsidR="00A15BD4" w:rsidRPr="00A15BD4" w:rsidRDefault="00A15BD4" w:rsidP="00A15BD4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C1E50C1" w14:textId="77777777" w:rsidR="00A15BD4" w:rsidRPr="00A15BD4" w:rsidRDefault="00A15BD4" w:rsidP="00A15BD4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6161785" w14:textId="77777777" w:rsidR="00A15BD4" w:rsidRPr="00A15BD4" w:rsidRDefault="00A15BD4" w:rsidP="00A15BD4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E44F20" w14:textId="36678BEB" w:rsidR="00A15BD4" w:rsidRPr="00A15BD4" w:rsidRDefault="00A15BD4" w:rsidP="00A15BD4">
      <w:pPr>
        <w:rPr>
          <w:rFonts w:ascii="Times New Roman" w:eastAsia="Times New Roman" w:hAnsi="Times New Roman" w:cs="Times New Roman"/>
          <w:sz w:val="28"/>
          <w:szCs w:val="28"/>
        </w:rPr>
        <w:sectPr w:rsidR="00A15BD4" w:rsidRPr="00A15BD4" w:rsidSect="00A15BD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/>
          <w:pgMar w:top="1134" w:right="851" w:bottom="1134" w:left="1418" w:header="1020" w:footer="1020" w:gutter="0"/>
          <w:pgNumType w:fmt="upperRoman" w:start="1"/>
          <w:cols w:space="720"/>
          <w:noEndnote/>
          <w:titlePg/>
          <w:docGrid w:linePitch="299"/>
        </w:sectPr>
      </w:pPr>
    </w:p>
    <w:p w14:paraId="51BC27C3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Введение </w:t>
      </w:r>
    </w:p>
    <w:p w14:paraId="3A4E32F7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bookmark1"/>
    </w:p>
    <w:bookmarkEnd w:id="4"/>
    <w:p w14:paraId="65060BD7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Настоящий документ предоставляет дополнительные коммуникационные профили (СР) к существующим семействам коммуникационных профилей (CPF) IEC 61784-1 и дополнительные CPF с одним или несколькими СР. Эти профили соответствуют цели рынка промышленной автоматизации по идентификации коммуникационных сетей Ethernet в режиме реального времени (RTE), сосуществующих с ISO/IEC/IEEE 8802-3, более известным под названием Ethernet. Для этих коммуникационных сетей RTE используются положения из ISO/IEC/IEEE 8802-3 для нижних уровней коммуникационного стека и дополнительно обеспечивается более предсказуемая и надежная передача данных в режиме реального времени и средства для поддержки точной синхронизации автоматического оборудования.</w:t>
      </w:r>
    </w:p>
    <w:p w14:paraId="34011657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частности, эти профили помогают правильно указать соответствие коммуникационных сетей RTE требованиям ISO/IEC/IEEE 8802-3 и избежать распространения различных реализаций.</w:t>
      </w:r>
    </w:p>
    <w:p w14:paraId="28C2DC47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технологии Ethernet для промышленной коммуникации между контроллерами и даже для коммуникации с полевыми устройствами способствует использованию Интернет-технологий на этих полевых участках. Такая доступность была бы неприемлема, если бы приводила к потере функций, необходимых на полевых участках для автоматизированных сетей промышленной коммуникации, таких как:</w:t>
      </w:r>
    </w:p>
    <w:p w14:paraId="56894D02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color w:val="000000"/>
          <w:sz w:val="24"/>
          <w:szCs w:val="24"/>
        </w:rPr>
        <w:t>• в режиме реального времени,</w:t>
      </w:r>
    </w:p>
    <w:p w14:paraId="6C5C2EEC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color w:val="000000"/>
          <w:sz w:val="24"/>
          <w:szCs w:val="24"/>
        </w:rPr>
        <w:t>• синхронизированные действия между полевыми устройствами, такими как приводы,</w:t>
      </w:r>
    </w:p>
    <w:p w14:paraId="278114D6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color w:val="000000"/>
          <w:sz w:val="24"/>
          <w:szCs w:val="24"/>
        </w:rPr>
        <w:t>• эффективный, частый обмен небольшими записями данных.</w:t>
      </w:r>
    </w:p>
    <w:p w14:paraId="1E092E62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color w:val="000000"/>
          <w:sz w:val="24"/>
          <w:szCs w:val="24"/>
        </w:rPr>
        <w:t>Эти новые профили RTE могут использовать преимущества усовершенствования сетей Ethernet в условиях ширина полосы пропускания и диапазона сети.</w:t>
      </w:r>
    </w:p>
    <w:p w14:paraId="61453ADE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color w:val="000000"/>
          <w:sz w:val="24"/>
          <w:szCs w:val="24"/>
        </w:rPr>
        <w:t>Еще одно неявное, но важное требование заключается в том, что типичные возможности связи Ethernet, используемые в офисном окружении, полностью сохраняются, чтобы задействованное программное обеспечение оставалось действующим.</w:t>
      </w:r>
    </w:p>
    <w:p w14:paraId="37F04B9D" w14:textId="77777777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color w:val="000000"/>
          <w:sz w:val="24"/>
          <w:szCs w:val="24"/>
        </w:rPr>
        <w:t>Рынку нужно несколько сетевых решений, каждое с разными эксплуатационными характеристиками и функциональными возможностями, соответствующими разным требованиям приложений. Показатели эффективности RTE (см. раздел 5), значения которых будут предоставлены с устройствами RTE на основании коммуникационных профилей, указанных в этом документе, позволяют пользователю согласовать сетевые устройства с эксплуатационными требованиями к сети RTE, зависимыми от приложений.</w:t>
      </w:r>
    </w:p>
    <w:p w14:paraId="18918E45" w14:textId="2A73B80E" w:rsidR="00A15BD4" w:rsidRPr="00A15BD4" w:rsidRDefault="00A15BD4" w:rsidP="00A15B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5BD4">
        <w:rPr>
          <w:rFonts w:ascii="Times New Roman" w:eastAsia="Times New Roman" w:hAnsi="Times New Roman" w:cs="Times New Roman"/>
          <w:color w:val="000000"/>
          <w:sz w:val="24"/>
          <w:szCs w:val="24"/>
        </w:rPr>
        <w:t>В подразделе 5.1 указаны основные принципы показателей эффективности, необходимые для выражения характеристик RTE в СР. В подразделе 5.2 приведен обзор требований приложения. Класс, зависящий от приложения, может использоваться для поиска, подходящего СР. В разделе 4 указано, как необходимо указать соответствие устройства CPF или СР.</w:t>
      </w:r>
    </w:p>
    <w:p w14:paraId="7C7C3C94" w14:textId="77777777" w:rsidR="009760F6" w:rsidRDefault="009760F6"/>
    <w:sectPr w:rsidR="009760F6" w:rsidSect="006B527F">
      <w:pgSz w:w="11906" w:h="16838"/>
      <w:pgMar w:top="1134" w:right="850" w:bottom="1134" w:left="1701" w:header="102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B81E0" w14:textId="77777777" w:rsidR="007B544B" w:rsidRDefault="007B544B" w:rsidP="00A15BD4">
      <w:pPr>
        <w:spacing w:after="0" w:line="240" w:lineRule="auto"/>
      </w:pPr>
      <w:r>
        <w:separator/>
      </w:r>
    </w:p>
  </w:endnote>
  <w:endnote w:type="continuationSeparator" w:id="0">
    <w:p w14:paraId="481118D2" w14:textId="77777777" w:rsidR="007B544B" w:rsidRDefault="007B544B" w:rsidP="00A15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5319300"/>
      <w:docPartObj>
        <w:docPartGallery w:val="Page Numbers (Bottom of Page)"/>
        <w:docPartUnique/>
      </w:docPartObj>
    </w:sdtPr>
    <w:sdtEndPr/>
    <w:sdtContent>
      <w:p w14:paraId="3C333432" w14:textId="560CED88" w:rsidR="006B527F" w:rsidRDefault="006B527F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591F7F" w14:textId="77777777" w:rsidR="00790160" w:rsidRDefault="00790160" w:rsidP="00790160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3833366"/>
      <w:docPartObj>
        <w:docPartGallery w:val="Page Numbers (Bottom of Page)"/>
        <w:docPartUnique/>
      </w:docPartObj>
    </w:sdtPr>
    <w:sdtEndPr/>
    <w:sdtContent>
      <w:p w14:paraId="63E73EC8" w14:textId="40D96A2E" w:rsidR="00790160" w:rsidRDefault="0079016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33B801" w14:textId="77777777" w:rsidR="00790160" w:rsidRDefault="00790160" w:rsidP="00790160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B6345" w14:textId="64F90A1F" w:rsidR="00790160" w:rsidRDefault="00790160" w:rsidP="00790160">
    <w:pPr>
      <w:pStyle w:val="a5"/>
      <w:jc w:val="center"/>
    </w:pPr>
  </w:p>
  <w:p w14:paraId="4F325E30" w14:textId="77777777" w:rsidR="00790160" w:rsidRDefault="0079016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3723D" w14:textId="77777777" w:rsidR="007B544B" w:rsidRDefault="007B544B" w:rsidP="00A15BD4">
      <w:pPr>
        <w:spacing w:after="0" w:line="240" w:lineRule="auto"/>
      </w:pPr>
      <w:r>
        <w:separator/>
      </w:r>
    </w:p>
  </w:footnote>
  <w:footnote w:type="continuationSeparator" w:id="0">
    <w:p w14:paraId="4EFE8F83" w14:textId="77777777" w:rsidR="007B544B" w:rsidRDefault="007B544B" w:rsidP="00A15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E504D" w14:textId="77777777" w:rsidR="00A15BD4" w:rsidRPr="00A07880" w:rsidRDefault="00A15BD4" w:rsidP="00A15BD4">
    <w:pPr>
      <w:spacing w:after="0" w:line="240" w:lineRule="auto"/>
      <w:rPr>
        <w:rFonts w:ascii="Times New Roman" w:hAnsi="Times New Roman" w:cs="Times New Roman"/>
        <w:b/>
        <w:sz w:val="24"/>
        <w:szCs w:val="24"/>
        <w:shd w:val="clear" w:color="auto" w:fill="FFFFFF"/>
        <w:lang w:val="kk-KZ"/>
      </w:rPr>
    </w:pPr>
    <w:r w:rsidRPr="00A07880">
      <w:rPr>
        <w:rFonts w:ascii="Times New Roman" w:hAnsi="Times New Roman" w:cs="Times New Roman"/>
        <w:b/>
        <w:sz w:val="24"/>
        <w:szCs w:val="24"/>
      </w:rPr>
      <w:t>СТ РК</w:t>
    </w:r>
    <w:r w:rsidRPr="00A07880">
      <w:rPr>
        <w:rFonts w:ascii="Times New Roman" w:hAnsi="Times New Roman" w:cs="Times New Roman"/>
        <w:b/>
        <w:i/>
        <w:sz w:val="24"/>
        <w:szCs w:val="24"/>
      </w:rPr>
      <w:t xml:space="preserve"> </w:t>
    </w:r>
    <w:r>
      <w:rPr>
        <w:rFonts w:ascii="Times New Roman" w:hAnsi="Times New Roman" w:cs="Times New Roman"/>
        <w:b/>
        <w:bCs/>
        <w:sz w:val="24"/>
        <w:szCs w:val="24"/>
        <w:lang w:val="en-US"/>
      </w:rPr>
      <w:t>IEC</w:t>
    </w:r>
    <w:r w:rsidRPr="00A15BD4">
      <w:rPr>
        <w:rFonts w:ascii="Times New Roman" w:hAnsi="Times New Roman" w:cs="Times New Roman"/>
        <w:b/>
        <w:bCs/>
        <w:sz w:val="24"/>
        <w:szCs w:val="24"/>
      </w:rPr>
      <w:t xml:space="preserve"> 61</w:t>
    </w:r>
    <w:r>
      <w:rPr>
        <w:rFonts w:ascii="Times New Roman" w:hAnsi="Times New Roman" w:cs="Times New Roman"/>
        <w:b/>
        <w:bCs/>
        <w:sz w:val="24"/>
        <w:szCs w:val="24"/>
      </w:rPr>
      <w:t>784</w:t>
    </w:r>
    <w:r w:rsidRPr="00A15BD4">
      <w:rPr>
        <w:rFonts w:ascii="Times New Roman" w:hAnsi="Times New Roman" w:cs="Times New Roman"/>
        <w:b/>
        <w:bCs/>
        <w:sz w:val="24"/>
        <w:szCs w:val="24"/>
      </w:rPr>
      <w:t>-</w:t>
    </w:r>
    <w:r>
      <w:rPr>
        <w:rFonts w:ascii="Times New Roman" w:hAnsi="Times New Roman" w:cs="Times New Roman"/>
        <w:b/>
        <w:bCs/>
        <w:sz w:val="24"/>
        <w:szCs w:val="24"/>
      </w:rPr>
      <w:t>2</w:t>
    </w:r>
  </w:p>
  <w:p w14:paraId="199B6C52" w14:textId="77777777" w:rsidR="00A15BD4" w:rsidRDefault="00A15BD4" w:rsidP="00A15BD4">
    <w:pPr>
      <w:spacing w:after="0" w:line="240" w:lineRule="auto"/>
    </w:pPr>
    <w:r w:rsidRPr="00A07880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733D0" w14:textId="77777777" w:rsidR="00A15BD4" w:rsidRPr="00A07880" w:rsidRDefault="00A15BD4" w:rsidP="00A15BD4">
    <w:pPr>
      <w:spacing w:after="0" w:line="240" w:lineRule="auto"/>
      <w:jc w:val="right"/>
      <w:rPr>
        <w:rFonts w:ascii="Times New Roman" w:hAnsi="Times New Roman" w:cs="Times New Roman"/>
        <w:b/>
        <w:sz w:val="24"/>
        <w:szCs w:val="24"/>
        <w:shd w:val="clear" w:color="auto" w:fill="FFFFFF"/>
        <w:lang w:val="kk-KZ"/>
      </w:rPr>
    </w:pPr>
    <w:r w:rsidRPr="00A07880">
      <w:rPr>
        <w:rFonts w:ascii="Times New Roman" w:hAnsi="Times New Roman" w:cs="Times New Roman"/>
        <w:b/>
        <w:sz w:val="24"/>
        <w:szCs w:val="24"/>
      </w:rPr>
      <w:t>СТ РК</w:t>
    </w:r>
    <w:r w:rsidRPr="00A07880">
      <w:rPr>
        <w:rFonts w:ascii="Times New Roman" w:hAnsi="Times New Roman" w:cs="Times New Roman"/>
        <w:b/>
        <w:i/>
        <w:sz w:val="24"/>
        <w:szCs w:val="24"/>
      </w:rPr>
      <w:t xml:space="preserve"> </w:t>
    </w:r>
    <w:r>
      <w:rPr>
        <w:rFonts w:ascii="Times New Roman" w:hAnsi="Times New Roman" w:cs="Times New Roman"/>
        <w:b/>
        <w:bCs/>
        <w:sz w:val="24"/>
        <w:szCs w:val="24"/>
        <w:lang w:val="en-US"/>
      </w:rPr>
      <w:t>IEC</w:t>
    </w:r>
    <w:r w:rsidRPr="00A15BD4">
      <w:rPr>
        <w:rFonts w:ascii="Times New Roman" w:hAnsi="Times New Roman" w:cs="Times New Roman"/>
        <w:b/>
        <w:bCs/>
        <w:sz w:val="24"/>
        <w:szCs w:val="24"/>
      </w:rPr>
      <w:t xml:space="preserve"> 61</w:t>
    </w:r>
    <w:r>
      <w:rPr>
        <w:rFonts w:ascii="Times New Roman" w:hAnsi="Times New Roman" w:cs="Times New Roman"/>
        <w:b/>
        <w:bCs/>
        <w:sz w:val="24"/>
        <w:szCs w:val="24"/>
      </w:rPr>
      <w:t>784</w:t>
    </w:r>
    <w:r w:rsidRPr="00A15BD4">
      <w:rPr>
        <w:rFonts w:ascii="Times New Roman" w:hAnsi="Times New Roman" w:cs="Times New Roman"/>
        <w:b/>
        <w:bCs/>
        <w:sz w:val="24"/>
        <w:szCs w:val="24"/>
      </w:rPr>
      <w:t>-</w:t>
    </w:r>
    <w:r>
      <w:rPr>
        <w:rFonts w:ascii="Times New Roman" w:hAnsi="Times New Roman" w:cs="Times New Roman"/>
        <w:b/>
        <w:bCs/>
        <w:sz w:val="24"/>
        <w:szCs w:val="24"/>
      </w:rPr>
      <w:t>2</w:t>
    </w:r>
  </w:p>
  <w:p w14:paraId="545B9850" w14:textId="77777777" w:rsidR="00A15BD4" w:rsidRDefault="00A15BD4" w:rsidP="00A15BD4">
    <w:pPr>
      <w:spacing w:after="0" w:line="240" w:lineRule="auto"/>
      <w:jc w:val="right"/>
    </w:pPr>
    <w:r w:rsidRPr="00A07880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03959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i/>
        <w:iCs/>
        <w:sz w:val="24"/>
        <w:szCs w:val="24"/>
      </w:rPr>
    </w:sdtEndPr>
    <w:sdtContent>
      <w:p w14:paraId="1AB30B8E" w14:textId="6438326F" w:rsidR="00790160" w:rsidRPr="00790160" w:rsidRDefault="00790160">
        <w:pPr>
          <w:pStyle w:val="a3"/>
          <w:jc w:val="right"/>
          <w:rPr>
            <w:rFonts w:ascii="Times New Roman" w:hAnsi="Times New Roman" w:cs="Times New Roman"/>
            <w:i/>
            <w:iCs/>
            <w:sz w:val="24"/>
            <w:szCs w:val="24"/>
          </w:rPr>
        </w:pPr>
        <w:r w:rsidRPr="00790160">
          <w:rPr>
            <w:rFonts w:ascii="Times New Roman" w:hAnsi="Times New Roman" w:cs="Times New Roman"/>
            <w:i/>
            <w:iCs/>
            <w:sz w:val="24"/>
            <w:szCs w:val="24"/>
          </w:rPr>
          <w:t>Проект</w:t>
        </w:r>
      </w:p>
    </w:sdtContent>
  </w:sdt>
  <w:p w14:paraId="460801E1" w14:textId="137C180B" w:rsidR="00A15BD4" w:rsidRPr="00A15BD4" w:rsidRDefault="00A15BD4" w:rsidP="00A15BD4">
    <w:pPr>
      <w:pStyle w:val="a3"/>
      <w:jc w:val="right"/>
      <w:rPr>
        <w:rFonts w:ascii="Times New Roman" w:hAnsi="Times New Roman" w:cs="Times New Roman"/>
        <w:i/>
        <w:i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972"/>
    <w:rsid w:val="00045D4D"/>
    <w:rsid w:val="000F3BCB"/>
    <w:rsid w:val="00193BC7"/>
    <w:rsid w:val="00201390"/>
    <w:rsid w:val="0028480C"/>
    <w:rsid w:val="002A6368"/>
    <w:rsid w:val="002C6972"/>
    <w:rsid w:val="00342739"/>
    <w:rsid w:val="003B123C"/>
    <w:rsid w:val="003F539D"/>
    <w:rsid w:val="004976E2"/>
    <w:rsid w:val="006B527F"/>
    <w:rsid w:val="00763FF4"/>
    <w:rsid w:val="00790160"/>
    <w:rsid w:val="00791F3C"/>
    <w:rsid w:val="007B544B"/>
    <w:rsid w:val="007D27F7"/>
    <w:rsid w:val="00814156"/>
    <w:rsid w:val="008D2C7D"/>
    <w:rsid w:val="009245D3"/>
    <w:rsid w:val="009760F6"/>
    <w:rsid w:val="00A15BD4"/>
    <w:rsid w:val="00D45A8F"/>
    <w:rsid w:val="00DD4C58"/>
    <w:rsid w:val="00ED15E4"/>
    <w:rsid w:val="00F22557"/>
    <w:rsid w:val="00F9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2CC72B"/>
  <w15:chartTrackingRefBased/>
  <w15:docId w15:val="{04C069C7-9A9D-480A-AC2F-7F398C8E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5BD4"/>
  </w:style>
  <w:style w:type="paragraph" w:styleId="a5">
    <w:name w:val="footer"/>
    <w:basedOn w:val="a"/>
    <w:link w:val="a6"/>
    <w:uiPriority w:val="99"/>
    <w:unhideWhenUsed/>
    <w:rsid w:val="00A15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5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1977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HP</cp:lastModifiedBy>
  <cp:revision>19</cp:revision>
  <dcterms:created xsi:type="dcterms:W3CDTF">2021-07-01T04:39:00Z</dcterms:created>
  <dcterms:modified xsi:type="dcterms:W3CDTF">2021-07-07T09:56:00Z</dcterms:modified>
</cp:coreProperties>
</file>